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1E" w:rsidRPr="0093721E" w:rsidRDefault="0093721E" w:rsidP="0093721E">
      <w:pPr>
        <w:pStyle w:val="a4"/>
      </w:pPr>
      <w:r>
        <w:rPr>
          <w:lang w:val="en-US"/>
        </w:rPr>
        <w:t>Site</w:t>
      </w:r>
      <w:r w:rsidRPr="0093721E">
        <w:t>-</w:t>
      </w:r>
      <w:r>
        <w:rPr>
          <w:lang w:val="en-US"/>
        </w:rPr>
        <w:t>to</w:t>
      </w:r>
      <w:r w:rsidRPr="0093721E">
        <w:t>-</w:t>
      </w:r>
      <w:r>
        <w:rPr>
          <w:lang w:val="en-US"/>
        </w:rPr>
        <w:t>site</w:t>
      </w:r>
      <w:r w:rsidRPr="0093721E">
        <w:t xml:space="preserve"> </w:t>
      </w:r>
      <w:r>
        <w:rPr>
          <w:lang w:val="en-US"/>
        </w:rPr>
        <w:t>VPN</w:t>
      </w:r>
      <w:r w:rsidRPr="0093721E">
        <w:t xml:space="preserve"> </w:t>
      </w:r>
      <w:r>
        <w:rPr>
          <w:lang w:val="en-US"/>
        </w:rPr>
        <w:t>IPsec</w:t>
      </w:r>
      <w:r w:rsidRPr="0093721E">
        <w:t xml:space="preserve">     </w:t>
      </w:r>
    </w:p>
    <w:p w:rsidR="0093721E" w:rsidRPr="00C91736" w:rsidRDefault="0093721E" w:rsidP="0093721E">
      <w:pPr>
        <w:pStyle w:val="a3"/>
      </w:pPr>
      <w:r w:rsidRPr="0093721E">
        <w:t xml:space="preserve">      </w:t>
      </w:r>
      <w:r w:rsidRPr="005E365A">
        <w:rPr>
          <w:lang w:val="en-US"/>
        </w:rPr>
        <w:t>IP</w:t>
      </w:r>
      <w:r w:rsidRPr="005E365A">
        <w:t xml:space="preserve"> </w:t>
      </w:r>
      <w:r w:rsidRPr="005E365A">
        <w:rPr>
          <w:lang w:val="en-US"/>
        </w:rPr>
        <w:t>Security</w:t>
      </w:r>
      <w:r>
        <w:t xml:space="preserve"> - </w:t>
      </w:r>
      <w:r w:rsidRPr="005E365A">
        <w:t>это комплект протоколов, касающихся вопросов шифрования</w:t>
      </w:r>
      <w:proofErr w:type="gramStart"/>
      <w:r w:rsidRPr="005E365A">
        <w:t>,  аутентификации</w:t>
      </w:r>
      <w:proofErr w:type="gramEnd"/>
      <w:r w:rsidRPr="005E365A">
        <w:t xml:space="preserve"> и</w:t>
      </w:r>
      <w:r>
        <w:t xml:space="preserve"> </w:t>
      </w:r>
      <w:r w:rsidRPr="005E365A">
        <w:t xml:space="preserve">обеспечения защиты при транспортировке </w:t>
      </w:r>
      <w:r w:rsidRPr="005E365A">
        <w:rPr>
          <w:lang w:val="en-US"/>
        </w:rPr>
        <w:t>IP</w:t>
      </w:r>
      <w:r w:rsidRPr="005E365A">
        <w:t xml:space="preserve">-пакетов;  в его состав сейчас входят почти 20 предложений по стандартам и 18 </w:t>
      </w:r>
      <w:r w:rsidRPr="005E365A">
        <w:rPr>
          <w:lang w:val="en-US"/>
        </w:rPr>
        <w:t>RFC</w:t>
      </w:r>
      <w:r w:rsidRPr="005E365A">
        <w:t xml:space="preserve">. Продукты  </w:t>
      </w:r>
      <w:r w:rsidRPr="005E365A">
        <w:rPr>
          <w:lang w:val="en-US"/>
        </w:rPr>
        <w:t>Cisco</w:t>
      </w:r>
      <w:r w:rsidRPr="005E365A">
        <w:t xml:space="preserve">  для   поддержки </w:t>
      </w:r>
      <w:r w:rsidRPr="005E365A">
        <w:rPr>
          <w:lang w:val="en-US"/>
        </w:rPr>
        <w:t>VPN</w:t>
      </w:r>
      <w:r w:rsidRPr="005E365A">
        <w:t xml:space="preserve"> используют набор</w:t>
      </w:r>
      <w:r>
        <w:t xml:space="preserve"> </w:t>
      </w:r>
      <w:r w:rsidRPr="005E365A">
        <w:t xml:space="preserve">протоколов </w:t>
      </w:r>
      <w:proofErr w:type="spellStart"/>
      <w:r w:rsidRPr="005E365A">
        <w:rPr>
          <w:lang w:val="en-US"/>
        </w:rPr>
        <w:t>IPSec</w:t>
      </w:r>
      <w:proofErr w:type="spellEnd"/>
      <w:r w:rsidRPr="005E365A">
        <w:t>, являющийся   на   сегодня   промышленным   стандартом    обеспечения широких</w:t>
      </w:r>
      <w:r>
        <w:t xml:space="preserve"> </w:t>
      </w:r>
      <w:r w:rsidRPr="005E365A">
        <w:t xml:space="preserve">возможностей </w:t>
      </w:r>
      <w:r w:rsidRPr="005E365A">
        <w:rPr>
          <w:lang w:val="en-US"/>
        </w:rPr>
        <w:t>VPN</w:t>
      </w:r>
      <w:r w:rsidRPr="005E365A">
        <w:t xml:space="preserve">. </w:t>
      </w:r>
      <w:proofErr w:type="spellStart"/>
      <w:r w:rsidRPr="005E365A">
        <w:rPr>
          <w:lang w:val="en-US"/>
        </w:rPr>
        <w:t>IPSec</w:t>
      </w:r>
      <w:proofErr w:type="spellEnd"/>
      <w:r>
        <w:t xml:space="preserve"> </w:t>
      </w:r>
      <w:r w:rsidRPr="005E365A">
        <w:t>предлагает механизм за</w:t>
      </w:r>
      <w:r>
        <w:t xml:space="preserve">щищенной передачи данных в </w:t>
      </w:r>
      <w:r w:rsidRPr="005E365A">
        <w:rPr>
          <w:lang w:val="en-US"/>
        </w:rPr>
        <w:t>IP</w:t>
      </w:r>
      <w:r>
        <w:t>-сетях</w:t>
      </w:r>
      <w:proofErr w:type="gramStart"/>
      <w:r>
        <w:t xml:space="preserve">,  </w:t>
      </w:r>
      <w:r w:rsidRPr="005E365A">
        <w:t>обеспечивая</w:t>
      </w:r>
      <w:proofErr w:type="gramEnd"/>
      <w:r w:rsidRPr="005E365A">
        <w:t xml:space="preserve">   конфиденциальность,   целостность и достоверность данных,  передаваемых  </w:t>
      </w:r>
      <w:proofErr w:type="spellStart"/>
      <w:r w:rsidRPr="005E365A">
        <w:t>черезнезащищенные</w:t>
      </w:r>
      <w:proofErr w:type="spellEnd"/>
      <w:r w:rsidRPr="005E365A">
        <w:t xml:space="preserve">  сети  типа </w:t>
      </w:r>
      <w:r w:rsidRPr="005E365A">
        <w:rPr>
          <w:lang w:val="en-US"/>
        </w:rPr>
        <w:t>Internet</w:t>
      </w:r>
      <w:r w:rsidRPr="005E365A">
        <w:t xml:space="preserve">.  </w:t>
      </w:r>
      <w:r w:rsidRPr="005E365A">
        <w:rPr>
          <w:lang w:val="en-US"/>
        </w:rPr>
        <w:t>Site</w:t>
      </w:r>
      <w:r w:rsidRPr="005E365A">
        <w:t>-</w:t>
      </w:r>
      <w:r w:rsidRPr="005E365A">
        <w:rPr>
          <w:lang w:val="en-US"/>
        </w:rPr>
        <w:t>to</w:t>
      </w:r>
      <w:r w:rsidRPr="005E365A">
        <w:t>-</w:t>
      </w:r>
      <w:r w:rsidRPr="005E365A">
        <w:rPr>
          <w:lang w:val="en-US"/>
        </w:rPr>
        <w:t>Site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 использует обычно такую топологию: </w:t>
      </w:r>
    </w:p>
    <w:p w:rsidR="0093721E" w:rsidRPr="005E365A" w:rsidRDefault="0093721E" w:rsidP="0093721E">
      <w:pPr>
        <w:pStyle w:val="a3"/>
        <w:rPr>
          <w:lang w:val="en-US"/>
        </w:rPr>
      </w:pPr>
      <w:r>
        <w:object w:dxaOrig="8986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pt;height:165.05pt" o:ole="">
            <v:imagedata r:id="rId5" o:title=""/>
          </v:shape>
          <o:OLEObject Type="Embed" ProgID="PBrush" ShapeID="_x0000_i1025" DrawAspect="Content" ObjectID="_1385414225" r:id="rId6"/>
        </w:object>
      </w:r>
    </w:p>
    <w:p w:rsidR="0093721E" w:rsidRPr="00C91736" w:rsidRDefault="0093721E" w:rsidP="0093721E">
      <w:pPr>
        <w:pStyle w:val="a3"/>
        <w:ind w:firstLine="0"/>
        <w:jc w:val="center"/>
        <w:rPr>
          <w:i/>
          <w:lang w:val="en-US"/>
        </w:rPr>
      </w:pPr>
      <w:proofErr w:type="spellStart"/>
      <w:proofErr w:type="gramStart"/>
      <w:r w:rsidRPr="00C91736">
        <w:rPr>
          <w:i/>
          <w:lang w:val="en-US"/>
        </w:rPr>
        <w:t>Рис</w:t>
      </w:r>
      <w:proofErr w:type="spellEnd"/>
      <w:r w:rsidRPr="00C91736">
        <w:rPr>
          <w:i/>
          <w:lang w:val="en-US"/>
        </w:rPr>
        <w:t>. 5.</w:t>
      </w:r>
      <w:proofErr w:type="gramEnd"/>
      <w:r w:rsidRPr="00C91736">
        <w:rPr>
          <w:i/>
          <w:lang w:val="en-US"/>
        </w:rPr>
        <w:t xml:space="preserve"> </w:t>
      </w:r>
      <w:proofErr w:type="spellStart"/>
      <w:r w:rsidRPr="00C91736">
        <w:rPr>
          <w:i/>
          <w:lang w:val="en-US"/>
        </w:rPr>
        <w:t>Топология</w:t>
      </w:r>
      <w:proofErr w:type="spellEnd"/>
      <w:r w:rsidRPr="00C91736">
        <w:rPr>
          <w:i/>
          <w:lang w:val="en-US"/>
        </w:rPr>
        <w:t xml:space="preserve"> Site-to-Site VPN</w:t>
      </w:r>
    </w:p>
    <w:p w:rsidR="0093721E" w:rsidRPr="00C56B54" w:rsidRDefault="0093721E" w:rsidP="0093721E">
      <w:pPr>
        <w:pStyle w:val="a3"/>
        <w:rPr>
          <w:b/>
          <w:sz w:val="28"/>
          <w:szCs w:val="28"/>
          <w:lang w:val="en-US"/>
        </w:rPr>
      </w:pPr>
      <w:r w:rsidRPr="00C56B54">
        <w:rPr>
          <w:b/>
          <w:sz w:val="28"/>
          <w:szCs w:val="28"/>
          <w:lang w:val="en-US"/>
        </w:rPr>
        <w:t xml:space="preserve">5.1 </w:t>
      </w:r>
      <w:proofErr w:type="spellStart"/>
      <w:r w:rsidRPr="00C56B54">
        <w:rPr>
          <w:b/>
          <w:sz w:val="28"/>
          <w:szCs w:val="28"/>
          <w:lang w:val="en-US"/>
        </w:rPr>
        <w:t>Создание</w:t>
      </w:r>
      <w:proofErr w:type="spellEnd"/>
      <w:r w:rsidRPr="00C56B54">
        <w:rPr>
          <w:b/>
          <w:sz w:val="28"/>
          <w:szCs w:val="28"/>
          <w:lang w:val="en-US"/>
        </w:rPr>
        <w:t xml:space="preserve"> Site-to-Site IPsec VPN </w:t>
      </w:r>
    </w:p>
    <w:p w:rsidR="0093721E" w:rsidRPr="005E365A" w:rsidRDefault="0093721E" w:rsidP="0093721E">
      <w:pPr>
        <w:pStyle w:val="a3"/>
      </w:pPr>
      <w:r w:rsidRPr="005E365A">
        <w:rPr>
          <w:lang w:val="en-US"/>
        </w:rPr>
        <w:t>IKE</w:t>
      </w:r>
      <w:r w:rsidRPr="005E365A">
        <w:t xml:space="preserve"> (</w:t>
      </w:r>
      <w:r w:rsidRPr="005E365A">
        <w:rPr>
          <w:lang w:val="en-US"/>
        </w:rPr>
        <w:t>Internet</w:t>
      </w:r>
      <w:r w:rsidRPr="005E365A">
        <w:t xml:space="preserve"> </w:t>
      </w:r>
      <w:r w:rsidRPr="005E365A">
        <w:rPr>
          <w:lang w:val="en-US"/>
        </w:rPr>
        <w:t>Key</w:t>
      </w:r>
      <w:r w:rsidRPr="005E365A">
        <w:t xml:space="preserve"> </w:t>
      </w:r>
      <w:r w:rsidRPr="005E365A">
        <w:rPr>
          <w:lang w:val="en-US"/>
        </w:rPr>
        <w:t>Exchange</w:t>
      </w:r>
      <w:r>
        <w:t xml:space="preserve">) </w:t>
      </w:r>
      <w:r w:rsidRPr="005E365A">
        <w:t>—</w:t>
      </w:r>
      <w:r>
        <w:t xml:space="preserve"> </w:t>
      </w:r>
      <w:r w:rsidRPr="005E365A">
        <w:t xml:space="preserve">стандартный протокол </w:t>
      </w:r>
      <w:r w:rsidRPr="005E365A">
        <w:rPr>
          <w:lang w:val="en-US"/>
        </w:rPr>
        <w:t>IPsec</w:t>
      </w:r>
      <w:proofErr w:type="gramStart"/>
      <w:r w:rsidRPr="005E365A">
        <w:t>,  используемый</w:t>
      </w:r>
      <w:proofErr w:type="gramEnd"/>
      <w:r w:rsidRPr="005E365A">
        <w:t xml:space="preserve"> для обеспечения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безопасности взаимодействия в виртуальных частных сетях. Предназначение </w:t>
      </w:r>
      <w:r w:rsidRPr="005E365A">
        <w:rPr>
          <w:lang w:val="en-US"/>
        </w:rPr>
        <w:t>IKE</w:t>
      </w:r>
      <w:r w:rsidRPr="005E365A">
        <w:t xml:space="preserve"> — защищенное</w:t>
      </w:r>
    </w:p>
    <w:p w:rsidR="0093721E" w:rsidRPr="005E365A" w:rsidRDefault="0093721E" w:rsidP="0093721E">
      <w:pPr>
        <w:pStyle w:val="a3"/>
        <w:ind w:firstLine="0"/>
      </w:pPr>
      <w:r w:rsidRPr="005E365A">
        <w:t>согласование и доставка идентифицированного материала для ассоциации безопасности (</w:t>
      </w:r>
      <w:r w:rsidRPr="005E365A">
        <w:rPr>
          <w:lang w:val="en-US"/>
        </w:rPr>
        <w:t>SA</w:t>
      </w:r>
      <w:r w:rsidRPr="005E365A">
        <w:t xml:space="preserve">). </w:t>
      </w:r>
    </w:p>
    <w:p w:rsidR="0093721E" w:rsidRPr="005E365A" w:rsidRDefault="0093721E" w:rsidP="0093721E">
      <w:pPr>
        <w:pStyle w:val="a3"/>
      </w:pPr>
      <w:r w:rsidRPr="005E365A">
        <w:t xml:space="preserve">Необходимо 5 шагов для 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.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Выбрать интересующий трафик.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фаза 1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фаза 2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Безопасная передача данных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Закрытие </w:t>
      </w:r>
      <w:r w:rsidRPr="005E365A">
        <w:rPr>
          <w:lang w:val="en-US"/>
        </w:rPr>
        <w:t>IPsec</w:t>
      </w:r>
      <w:r w:rsidRPr="005E365A">
        <w:t xml:space="preserve"> туннеля</w:t>
      </w:r>
    </w:p>
    <w:p w:rsidR="0093721E" w:rsidRDefault="0093721E" w:rsidP="0093721E">
      <w:pPr>
        <w:pStyle w:val="a3"/>
      </w:pPr>
      <w:r w:rsidRPr="005E365A">
        <w:lastRenderedPageBreak/>
        <w:t xml:space="preserve">Выбор трафика производится по </w:t>
      </w:r>
      <w:r w:rsidRPr="005E365A">
        <w:rPr>
          <w:lang w:val="en-US"/>
        </w:rPr>
        <w:t>ACL</w:t>
      </w:r>
      <w:r w:rsidRPr="005E365A">
        <w:t xml:space="preserve">. По первому пакету строится туннель. </w:t>
      </w:r>
      <w:proofErr w:type="gramStart"/>
      <w:r w:rsidRPr="005E365A">
        <w:rPr>
          <w:lang w:val="en-US"/>
        </w:rPr>
        <w:t>IKE</w:t>
      </w:r>
      <w:r w:rsidRPr="005E365A">
        <w:t xml:space="preserve">  обменивается</w:t>
      </w:r>
      <w:proofErr w:type="gramEnd"/>
      <w:r w:rsidRPr="005E365A">
        <w:t xml:space="preserve"> параметрами безопасности и симметричными ключами безопасности для</w:t>
      </w:r>
      <w:r>
        <w:t xml:space="preserve"> </w:t>
      </w:r>
      <w:r w:rsidRPr="005E365A">
        <w:t xml:space="preserve">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 туннеля. </w:t>
      </w:r>
      <w:r>
        <w:t xml:space="preserve"> </w:t>
      </w:r>
      <w:r w:rsidRPr="005E365A">
        <w:t>Процесс согласования пар</w:t>
      </w:r>
      <w:r>
        <w:t>аметров показан на рисунке 6.</w:t>
      </w:r>
    </w:p>
    <w:p w:rsidR="0093721E" w:rsidRPr="005E365A" w:rsidRDefault="0093721E" w:rsidP="0093721E">
      <w:pPr>
        <w:pStyle w:val="a3"/>
      </w:pPr>
      <w:r>
        <w:rPr>
          <w:noProof/>
        </w:rPr>
        <w:drawing>
          <wp:inline distT="0" distB="0" distL="0" distR="0">
            <wp:extent cx="5693410" cy="34505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21E" w:rsidRPr="00C91736" w:rsidRDefault="0093721E" w:rsidP="0093721E">
      <w:pPr>
        <w:pStyle w:val="a3"/>
        <w:ind w:firstLine="0"/>
        <w:jc w:val="center"/>
        <w:rPr>
          <w:i/>
        </w:rPr>
      </w:pPr>
      <w:r w:rsidRPr="00C91736">
        <w:rPr>
          <w:i/>
        </w:rPr>
        <w:t>Рис. 6. Согласование параметров.</w:t>
      </w:r>
    </w:p>
    <w:p w:rsidR="0093721E" w:rsidRPr="005E365A" w:rsidRDefault="0093721E" w:rsidP="0093721E">
      <w:pPr>
        <w:pStyle w:val="a3"/>
      </w:pPr>
      <w:proofErr w:type="gramStart"/>
      <w:r w:rsidRPr="005E365A">
        <w:t>Первых</w:t>
      </w:r>
      <w:proofErr w:type="gramEnd"/>
      <w:r w:rsidRPr="005E365A">
        <w:t xml:space="preserve"> два обмена - это согласование параметров безопасности для установки </w:t>
      </w:r>
      <w:r w:rsidRPr="005E365A">
        <w:rPr>
          <w:lang w:val="en-US"/>
        </w:rPr>
        <w:t>IKE</w:t>
      </w:r>
      <w:r w:rsidRPr="005E365A">
        <w:t xml:space="preserve"> туннеля.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Вторые два обмена это обмен </w:t>
      </w:r>
      <w:proofErr w:type="spellStart"/>
      <w:r w:rsidRPr="005E365A">
        <w:rPr>
          <w:lang w:val="en-US"/>
        </w:rPr>
        <w:t>Diffie</w:t>
      </w:r>
      <w:proofErr w:type="spellEnd"/>
      <w:r w:rsidRPr="005E365A">
        <w:t>-</w:t>
      </w:r>
      <w:r w:rsidRPr="005E365A">
        <w:rPr>
          <w:lang w:val="en-US"/>
        </w:rPr>
        <w:t>Hellman</w:t>
      </w:r>
      <w:r w:rsidRPr="005E365A">
        <w:t xml:space="preserve"> публичными ключами, необходимыми для создания</w:t>
      </w:r>
    </w:p>
    <w:p w:rsidR="0093721E" w:rsidRPr="005E365A" w:rsidRDefault="0093721E" w:rsidP="0093721E">
      <w:pPr>
        <w:pStyle w:val="a3"/>
        <w:ind w:firstLine="0"/>
      </w:pPr>
      <w:proofErr w:type="gramStart"/>
      <w:r w:rsidRPr="005E365A">
        <w:rPr>
          <w:lang w:val="en-US"/>
        </w:rPr>
        <w:t>IKE</w:t>
      </w:r>
      <w:r w:rsidRPr="005E365A">
        <w:t xml:space="preserve">  туннеля</w:t>
      </w:r>
      <w:proofErr w:type="gramEnd"/>
      <w:r w:rsidRPr="005E365A">
        <w:t xml:space="preserve">,  по которому потом устройства обмениваются ключами для 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security</w:t>
      </w:r>
      <w:r w:rsidRPr="005E365A">
        <w:t xml:space="preserve"> </w:t>
      </w:r>
    </w:p>
    <w:p w:rsidR="0093721E" w:rsidRPr="005E365A" w:rsidRDefault="0093721E" w:rsidP="0093721E">
      <w:pPr>
        <w:pStyle w:val="a3"/>
        <w:ind w:firstLine="0"/>
      </w:pPr>
      <w:proofErr w:type="gramStart"/>
      <w:r w:rsidRPr="005E365A">
        <w:rPr>
          <w:lang w:val="en-US"/>
        </w:rPr>
        <w:t>association</w:t>
      </w:r>
      <w:proofErr w:type="gramEnd"/>
      <w:r w:rsidRPr="005E365A">
        <w:t xml:space="preserve">. Последняя пара используется для выполнения аутентификации пира. При этом используется хэш-функция. Несколько параметров безопасности группируются в </w:t>
      </w:r>
      <w:r w:rsidRPr="005E365A">
        <w:rPr>
          <w:lang w:val="en-US"/>
        </w:rPr>
        <w:t>transform</w:t>
      </w:r>
      <w:r w:rsidRPr="005E365A">
        <w:t xml:space="preserve"> </w:t>
      </w:r>
      <w:r w:rsidRPr="005E365A">
        <w:rPr>
          <w:lang w:val="en-US"/>
        </w:rPr>
        <w:t>set</w:t>
      </w:r>
      <w:r w:rsidRPr="005E365A">
        <w:t xml:space="preserve">, так же называемые </w:t>
      </w:r>
      <w:r w:rsidRPr="005E365A">
        <w:rPr>
          <w:lang w:val="en-US"/>
        </w:rPr>
        <w:t>IKE</w:t>
      </w:r>
      <w:r w:rsidRPr="005E365A">
        <w:t xml:space="preserve"> </w:t>
      </w:r>
      <w:r w:rsidRPr="005E365A">
        <w:rPr>
          <w:lang w:val="en-US"/>
        </w:rPr>
        <w:t>policy</w:t>
      </w:r>
      <w:r w:rsidRPr="005E365A">
        <w:t xml:space="preserve">. Эти политики создаются на конечных точках.  Каждый раз при установлении </w:t>
      </w:r>
      <w:r w:rsidRPr="005E365A">
        <w:rPr>
          <w:lang w:val="en-US"/>
        </w:rPr>
        <w:t>IKE</w:t>
      </w:r>
      <w:r w:rsidRPr="005E365A">
        <w:t xml:space="preserve">  канала пиры</w:t>
      </w:r>
      <w:r>
        <w:t xml:space="preserve"> </w:t>
      </w:r>
      <w:r w:rsidRPr="005E365A">
        <w:t xml:space="preserve">обмениваются этими политиками. Политики содержат 5 настроек: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алгоритм шифрования (</w:t>
      </w:r>
      <w:r w:rsidRPr="005E365A">
        <w:rPr>
          <w:lang w:val="en-US"/>
        </w:rPr>
        <w:t>DES</w:t>
      </w:r>
      <w:r w:rsidRPr="005E365A">
        <w:t>, 3</w:t>
      </w:r>
      <w:r w:rsidRPr="005E365A">
        <w:rPr>
          <w:lang w:val="en-US"/>
        </w:rPr>
        <w:t>DES</w:t>
      </w:r>
      <w:r w:rsidRPr="005E365A">
        <w:t xml:space="preserve">, </w:t>
      </w:r>
      <w:r w:rsidRPr="005E365A">
        <w:rPr>
          <w:lang w:val="en-US"/>
        </w:rPr>
        <w:t>AES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алгоритм аутентификации (</w:t>
      </w:r>
      <w:r w:rsidRPr="005E365A">
        <w:rPr>
          <w:lang w:val="en-US"/>
        </w:rPr>
        <w:t>MD</w:t>
      </w:r>
      <w:r w:rsidRPr="005E365A">
        <w:t xml:space="preserve">5, </w:t>
      </w:r>
      <w:r w:rsidRPr="005E365A">
        <w:rPr>
          <w:lang w:val="en-US"/>
        </w:rPr>
        <w:t>SHA</w:t>
      </w:r>
      <w:r w:rsidRPr="005E365A">
        <w:t xml:space="preserve">-1)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IKE key (</w:t>
      </w:r>
      <w:proofErr w:type="spellStart"/>
      <w:r w:rsidRPr="005E365A">
        <w:rPr>
          <w:lang w:val="en-US"/>
        </w:rPr>
        <w:t>preshare</w:t>
      </w:r>
      <w:proofErr w:type="spellEnd"/>
      <w:r w:rsidRPr="005E365A">
        <w:rPr>
          <w:lang w:val="en-US"/>
        </w:rPr>
        <w:t xml:space="preserve">, RSA signatures, </w:t>
      </w:r>
      <w:proofErr w:type="spellStart"/>
      <w:r w:rsidRPr="005E365A">
        <w:rPr>
          <w:lang w:val="en-US"/>
        </w:rPr>
        <w:t>nonces</w:t>
      </w:r>
      <w:proofErr w:type="spellEnd"/>
      <w:r w:rsidRPr="005E365A">
        <w:rPr>
          <w:lang w:val="en-US"/>
        </w:rPr>
        <w:t xml:space="preserve">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Diffie</w:t>
      </w:r>
      <w:proofErr w:type="spellEnd"/>
      <w:r w:rsidRPr="005E365A">
        <w:rPr>
          <w:lang w:val="en-US"/>
        </w:rPr>
        <w:t>-Hellman version (1</w:t>
      </w:r>
      <w:proofErr w:type="gramStart"/>
      <w:r w:rsidRPr="005E365A">
        <w:rPr>
          <w:lang w:val="en-US"/>
        </w:rPr>
        <w:t>,2</w:t>
      </w:r>
      <w:proofErr w:type="gramEnd"/>
      <w:r w:rsidRPr="005E365A">
        <w:rPr>
          <w:lang w:val="en-US"/>
        </w:rPr>
        <w:t xml:space="preserve"> or 5)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IKE tunnel lifetime (</w:t>
      </w:r>
      <w:proofErr w:type="spellStart"/>
      <w:r w:rsidRPr="005E365A">
        <w:rPr>
          <w:lang w:val="en-US"/>
        </w:rPr>
        <w:t>время</w:t>
      </w:r>
      <w:proofErr w:type="spellEnd"/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или</w:t>
      </w:r>
      <w:proofErr w:type="spellEnd"/>
      <w:r w:rsidRPr="005E365A">
        <w:rPr>
          <w:lang w:val="en-US"/>
        </w:rPr>
        <w:t xml:space="preserve"> в </w:t>
      </w:r>
      <w:proofErr w:type="spellStart"/>
      <w:r w:rsidRPr="005E365A">
        <w:rPr>
          <w:lang w:val="en-US"/>
        </w:rPr>
        <w:t>байтах</w:t>
      </w:r>
      <w:proofErr w:type="spellEnd"/>
      <w:r w:rsidRPr="005E365A">
        <w:rPr>
          <w:lang w:val="en-US"/>
        </w:rPr>
        <w:t xml:space="preserve">) </w:t>
      </w:r>
    </w:p>
    <w:p w:rsidR="0093721E" w:rsidRPr="005E365A" w:rsidRDefault="0093721E" w:rsidP="0093721E">
      <w:pPr>
        <w:pStyle w:val="a3"/>
      </w:pPr>
      <w:r w:rsidRPr="00C91736">
        <w:lastRenderedPageBreak/>
        <w:t xml:space="preserve">После обмена </w:t>
      </w:r>
      <w:proofErr w:type="spellStart"/>
      <w:r w:rsidRPr="005E365A">
        <w:rPr>
          <w:lang w:val="en-US"/>
        </w:rPr>
        <w:t>Diffie</w:t>
      </w:r>
      <w:proofErr w:type="spellEnd"/>
      <w:r w:rsidRPr="00C91736">
        <w:t>-</w:t>
      </w:r>
      <w:r w:rsidRPr="005E365A">
        <w:rPr>
          <w:lang w:val="en-US"/>
        </w:rPr>
        <w:t>Hellman</w:t>
      </w:r>
      <w:r w:rsidRPr="00C91736">
        <w:t xml:space="preserve">  ключами и </w:t>
      </w:r>
      <w:r w:rsidRPr="005E365A">
        <w:rPr>
          <w:lang w:val="en-US"/>
        </w:rPr>
        <w:t>shared</w:t>
      </w:r>
      <w:r w:rsidRPr="00C91736">
        <w:t xml:space="preserve"> </w:t>
      </w:r>
      <w:r w:rsidRPr="005E365A">
        <w:rPr>
          <w:lang w:val="en-US"/>
        </w:rPr>
        <w:t>secret</w:t>
      </w:r>
      <w:r w:rsidRPr="00C91736">
        <w:t xml:space="preserve">  создается </w:t>
      </w:r>
      <w:r w:rsidRPr="005E365A">
        <w:rPr>
          <w:lang w:val="en-US"/>
        </w:rPr>
        <w:t>SA</w:t>
      </w:r>
      <w:r w:rsidRPr="00C91736">
        <w:t xml:space="preserve">  для фазы 1,  </w:t>
      </w:r>
      <w:proofErr w:type="spellStart"/>
      <w:r w:rsidRPr="00C91736">
        <w:t>которая</w:t>
      </w:r>
      <w:r w:rsidRPr="005E365A">
        <w:t>используется</w:t>
      </w:r>
      <w:proofErr w:type="spellEnd"/>
      <w:r w:rsidRPr="005E365A">
        <w:t xml:space="preserve"> для обмена ключами в фазе 2. Аутентификация пира происходит в конце 1й </w:t>
      </w:r>
      <w:r w:rsidRPr="005E365A">
        <w:rPr>
          <w:lang w:val="en-US"/>
        </w:rPr>
        <w:t>IKE</w:t>
      </w:r>
      <w:r w:rsidRPr="005E365A">
        <w:t xml:space="preserve"> фазы и проходит по трем опциям: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Preshared</w:t>
      </w:r>
      <w:proofErr w:type="spellEnd"/>
      <w:r w:rsidRPr="005E365A">
        <w:rPr>
          <w:lang w:val="en-US"/>
        </w:rPr>
        <w:t xml:space="preserve"> keys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RSA signatures </w:t>
      </w:r>
    </w:p>
    <w:p w:rsidR="0093721E" w:rsidRPr="00C91736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>
        <w:rPr>
          <w:lang w:val="en-US"/>
        </w:rPr>
        <w:t xml:space="preserve"> RSA-encrypted </w:t>
      </w:r>
      <w:proofErr w:type="spellStart"/>
      <w:r>
        <w:rPr>
          <w:lang w:val="en-US"/>
        </w:rPr>
        <w:t>nonces</w:t>
      </w:r>
      <w:proofErr w:type="spellEnd"/>
      <w:r>
        <w:rPr>
          <w:lang w:val="en-US"/>
        </w:rPr>
        <w:t xml:space="preserve"> </w:t>
      </w:r>
    </w:p>
    <w:p w:rsidR="0093721E" w:rsidRPr="005E365A" w:rsidRDefault="0093721E" w:rsidP="0093721E">
      <w:pPr>
        <w:pStyle w:val="a3"/>
      </w:pPr>
      <w:proofErr w:type="spellStart"/>
      <w:r w:rsidRPr="005E365A">
        <w:rPr>
          <w:lang w:val="en-US"/>
        </w:rPr>
        <w:t>Preshared</w:t>
      </w:r>
      <w:proofErr w:type="spellEnd"/>
      <w:r w:rsidRPr="005E365A">
        <w:t xml:space="preserve"> </w:t>
      </w:r>
      <w:r w:rsidRPr="005E365A">
        <w:rPr>
          <w:lang w:val="en-US"/>
        </w:rPr>
        <w:t>key</w:t>
      </w:r>
      <w:r>
        <w:t xml:space="preserve"> </w:t>
      </w:r>
      <w:r w:rsidRPr="005E365A">
        <w:t>вручную прописывается на пирах.  Если ключи не совпадают,  то пир не проходит</w:t>
      </w:r>
      <w:r>
        <w:t xml:space="preserve"> </w:t>
      </w:r>
      <w:r w:rsidRPr="005E365A">
        <w:t xml:space="preserve">аутентификацию. </w:t>
      </w:r>
      <w:proofErr w:type="gramStart"/>
      <w:r w:rsidRPr="005E365A">
        <w:rPr>
          <w:lang w:val="en-US"/>
        </w:rPr>
        <w:t>RSA</w:t>
      </w:r>
      <w:r w:rsidRPr="005E365A">
        <w:t xml:space="preserve"> </w:t>
      </w:r>
      <w:r w:rsidRPr="005E365A">
        <w:rPr>
          <w:lang w:val="en-US"/>
        </w:rPr>
        <w:t>signatures</w:t>
      </w:r>
      <w:r w:rsidRPr="005E365A">
        <w:t xml:space="preserve"> используют цифровые сертификаты.</w:t>
      </w:r>
      <w:proofErr w:type="gramEnd"/>
      <w:r w:rsidRPr="005E365A">
        <w:t xml:space="preserve"> </w:t>
      </w:r>
      <w:r w:rsidRPr="005E365A">
        <w:rPr>
          <w:lang w:val="en-US"/>
        </w:rPr>
        <w:t>Nonce</w:t>
      </w:r>
      <w:r w:rsidRPr="005E365A">
        <w:t xml:space="preserve"> </w:t>
      </w:r>
      <w:r>
        <w:t xml:space="preserve">- </w:t>
      </w:r>
      <w:r w:rsidRPr="005E365A">
        <w:t xml:space="preserve">это число, которое используется только один раз. </w:t>
      </w:r>
      <w:proofErr w:type="gramStart"/>
      <w:r w:rsidRPr="005E365A">
        <w:rPr>
          <w:lang w:val="en-US"/>
        </w:rPr>
        <w:t>IKE</w:t>
      </w:r>
      <w:r w:rsidRPr="005E365A">
        <w:t xml:space="preserve"> фаза 2 всегда использует быстрый режим.</w:t>
      </w:r>
      <w:proofErr w:type="gramEnd"/>
      <w:r w:rsidRPr="005E365A">
        <w:t xml:space="preserve"> После согласования </w:t>
      </w:r>
      <w:r w:rsidRPr="005E365A">
        <w:rPr>
          <w:lang w:val="en-US"/>
        </w:rPr>
        <w:t>IPsec</w:t>
      </w:r>
      <w:r w:rsidRPr="005E365A">
        <w:t xml:space="preserve">  параметров создаются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SA</w:t>
      </w:r>
      <w:r w:rsidRPr="005E365A">
        <w:t xml:space="preserve">.  Это группа параметров безопасности, подтвержденная между пирами. Эти параметры появляются в процессе обмена </w:t>
      </w:r>
      <w:r w:rsidRPr="005E365A">
        <w:rPr>
          <w:lang w:val="en-US"/>
        </w:rPr>
        <w:t>IKE</w:t>
      </w:r>
      <w:r w:rsidRPr="005E365A">
        <w:t xml:space="preserve"> </w:t>
      </w:r>
      <w:r w:rsidRPr="005E365A">
        <w:rPr>
          <w:lang w:val="en-US"/>
        </w:rPr>
        <w:t>phase</w:t>
      </w:r>
      <w:r w:rsidRPr="005E365A">
        <w:t>2. Каждая</w:t>
      </w:r>
    </w:p>
    <w:p w:rsidR="0093721E" w:rsidRPr="005E365A" w:rsidRDefault="0093721E" w:rsidP="0093721E">
      <w:pPr>
        <w:pStyle w:val="a3"/>
        <w:ind w:firstLine="0"/>
      </w:pP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SA</w:t>
      </w:r>
      <w:r w:rsidRPr="005E365A">
        <w:t xml:space="preserve"> </w:t>
      </w:r>
      <w:proofErr w:type="gramStart"/>
      <w:r w:rsidRPr="005E365A">
        <w:t>–  это</w:t>
      </w:r>
      <w:proofErr w:type="gramEnd"/>
      <w:r w:rsidRPr="005E365A">
        <w:t xml:space="preserve"> однонаправленное соединение между двумя пирами.  Полноценное соединение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между двумя пирами состоит из  2х </w:t>
      </w:r>
      <w:r w:rsidRPr="005E365A">
        <w:rPr>
          <w:lang w:val="en-US"/>
        </w:rPr>
        <w:t>SA</w:t>
      </w:r>
      <w:r w:rsidRPr="005E365A">
        <w:t xml:space="preserve"> -  одна входящая другая исходящая. Каждая </w:t>
      </w:r>
      <w:r w:rsidRPr="005E365A">
        <w:rPr>
          <w:lang w:val="en-US"/>
        </w:rPr>
        <w:t>SA</w:t>
      </w:r>
      <w:r w:rsidRPr="005E365A">
        <w:t xml:space="preserve">  связана </w:t>
      </w:r>
      <w:proofErr w:type="gramStart"/>
      <w:r w:rsidRPr="005E365A">
        <w:t>с</w:t>
      </w:r>
      <w:proofErr w:type="gramEnd"/>
    </w:p>
    <w:p w:rsidR="0093721E" w:rsidRPr="00C91736" w:rsidRDefault="0093721E" w:rsidP="0093721E">
      <w:pPr>
        <w:pStyle w:val="a3"/>
        <w:ind w:firstLine="0"/>
        <w:rPr>
          <w:lang w:val="en-US"/>
        </w:rPr>
      </w:pPr>
      <w:r w:rsidRPr="005E365A">
        <w:rPr>
          <w:lang w:val="en-US"/>
        </w:rPr>
        <w:t>Security</w:t>
      </w:r>
      <w:r w:rsidRPr="005E365A">
        <w:t xml:space="preserve"> </w:t>
      </w:r>
      <w:r w:rsidRPr="005E365A">
        <w:rPr>
          <w:lang w:val="en-US"/>
        </w:rPr>
        <w:t>Parameter</w:t>
      </w:r>
      <w:r w:rsidRPr="005E365A">
        <w:t xml:space="preserve"> </w:t>
      </w:r>
      <w:r w:rsidRPr="005E365A">
        <w:rPr>
          <w:lang w:val="en-US"/>
        </w:rPr>
        <w:t>Index</w:t>
      </w:r>
      <w:r w:rsidRPr="005E365A">
        <w:t xml:space="preserve"> (</w:t>
      </w:r>
      <w:r w:rsidRPr="005E365A">
        <w:rPr>
          <w:lang w:val="en-US"/>
        </w:rPr>
        <w:t>SPI</w:t>
      </w:r>
      <w:r w:rsidRPr="005E365A">
        <w:t xml:space="preserve">). </w:t>
      </w:r>
      <w:proofErr w:type="gramStart"/>
      <w:r w:rsidRPr="005E365A">
        <w:rPr>
          <w:lang w:val="en-US"/>
        </w:rPr>
        <w:t>SPI</w:t>
      </w:r>
      <w:r w:rsidRPr="005E365A">
        <w:t xml:space="preserve">  переносится</w:t>
      </w:r>
      <w:proofErr w:type="gramEnd"/>
      <w:r w:rsidRPr="005E365A">
        <w:t xml:space="preserve"> в каждом </w:t>
      </w:r>
      <w:r w:rsidRPr="005E365A">
        <w:rPr>
          <w:lang w:val="en-US"/>
        </w:rPr>
        <w:t>IPsec</w:t>
      </w:r>
      <w:r w:rsidRPr="005E365A">
        <w:t>-пакете и используется для</w:t>
      </w:r>
      <w:r>
        <w:t xml:space="preserve"> </w:t>
      </w:r>
      <w:r w:rsidRPr="005E365A">
        <w:t xml:space="preserve">подтверждения параметров безопасности на другом конце.  Использование </w:t>
      </w:r>
      <w:r w:rsidRPr="005E365A">
        <w:rPr>
          <w:lang w:val="en-US"/>
        </w:rPr>
        <w:t>SPI</w:t>
      </w:r>
      <w:r w:rsidRPr="005E365A">
        <w:t xml:space="preserve">  устраняет</w:t>
      </w:r>
      <w:r>
        <w:t xml:space="preserve"> </w:t>
      </w:r>
      <w:r w:rsidRPr="005E365A">
        <w:t xml:space="preserve">необходимость отсылки всех параметров с пакетом. Каждый </w:t>
      </w:r>
      <w:r w:rsidRPr="005E365A">
        <w:rPr>
          <w:lang w:val="en-US"/>
        </w:rPr>
        <w:t>IPsec</w:t>
      </w:r>
      <w:r w:rsidRPr="005E365A">
        <w:t xml:space="preserve">  клиент поддерживает </w:t>
      </w:r>
      <w:r w:rsidRPr="005E365A">
        <w:rPr>
          <w:lang w:val="en-US"/>
        </w:rPr>
        <w:t>SA</w:t>
      </w:r>
      <w:r>
        <w:t xml:space="preserve">  базу </w:t>
      </w:r>
      <w:r w:rsidRPr="005E365A">
        <w:rPr>
          <w:lang w:val="en-US"/>
        </w:rPr>
        <w:t>SAD</w:t>
      </w:r>
      <w:r w:rsidRPr="005E365A">
        <w:t xml:space="preserve">  для отслеживания </w:t>
      </w:r>
      <w:r w:rsidRPr="005E365A">
        <w:rPr>
          <w:lang w:val="en-US"/>
        </w:rPr>
        <w:t>SA</w:t>
      </w:r>
      <w:r w:rsidRPr="005E365A">
        <w:t xml:space="preserve">,  с </w:t>
      </w:r>
      <w:proofErr w:type="gramStart"/>
      <w:r w:rsidRPr="005E365A">
        <w:t>которыми</w:t>
      </w:r>
      <w:proofErr w:type="gramEnd"/>
      <w:r w:rsidRPr="005E365A">
        <w:t xml:space="preserve"> он связан. </w:t>
      </w:r>
      <w:r w:rsidRPr="005E365A">
        <w:rPr>
          <w:lang w:val="en-US"/>
        </w:rPr>
        <w:t>SAD</w:t>
      </w:r>
      <w:r w:rsidRPr="00C91736">
        <w:rPr>
          <w:lang w:val="en-US"/>
        </w:rPr>
        <w:t xml:space="preserve"> </w:t>
      </w:r>
      <w:r w:rsidRPr="005E365A">
        <w:t>содержит</w:t>
      </w:r>
      <w:r w:rsidRPr="00C91736">
        <w:rPr>
          <w:lang w:val="en-US"/>
        </w:rPr>
        <w:t xml:space="preserve"> </w:t>
      </w:r>
      <w:r w:rsidRPr="005E365A">
        <w:t>следующие</w:t>
      </w:r>
      <w:r w:rsidRPr="00C91736">
        <w:rPr>
          <w:lang w:val="en-US"/>
        </w:rPr>
        <w:t xml:space="preserve"> </w:t>
      </w:r>
      <w:r w:rsidRPr="005E365A">
        <w:t>данные</w:t>
      </w:r>
      <w:r w:rsidRPr="00C91736">
        <w:rPr>
          <w:lang w:val="en-US"/>
        </w:rPr>
        <w:t xml:space="preserve">: </w:t>
      </w:r>
    </w:p>
    <w:p w:rsidR="0093721E" w:rsidRPr="00C91736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 xml:space="preserve">- </w:t>
      </w:r>
      <w:r w:rsidRPr="005E365A">
        <w:rPr>
          <w:lang w:val="en-US"/>
        </w:rPr>
        <w:t>Destination</w:t>
      </w:r>
      <w:r w:rsidRPr="00C91736">
        <w:rPr>
          <w:lang w:val="en-US"/>
        </w:rPr>
        <w:t xml:space="preserve"> </w:t>
      </w:r>
      <w:proofErr w:type="spellStart"/>
      <w:r w:rsidRPr="005E365A">
        <w:rPr>
          <w:lang w:val="en-US"/>
        </w:rPr>
        <w:t>ip</w:t>
      </w:r>
      <w:proofErr w:type="spellEnd"/>
      <w:r w:rsidRPr="00C91736">
        <w:rPr>
          <w:lang w:val="en-US"/>
        </w:rPr>
        <w:t xml:space="preserve"> </w:t>
      </w:r>
      <w:r w:rsidRPr="005E365A">
        <w:rPr>
          <w:lang w:val="en-US"/>
        </w:rPr>
        <w:t>address</w:t>
      </w:r>
      <w:r w:rsidRPr="00C91736">
        <w:rPr>
          <w:lang w:val="en-US"/>
        </w:rPr>
        <w:t xml:space="preserve">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SPI number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IPsec protocol (ESP or AH) </w:t>
      </w:r>
    </w:p>
    <w:p w:rsidR="0093721E" w:rsidRPr="005E365A" w:rsidRDefault="0093721E" w:rsidP="0093721E">
      <w:pPr>
        <w:pStyle w:val="a3"/>
      </w:pPr>
      <w:r w:rsidRPr="005E365A">
        <w:t xml:space="preserve">Вторая база называется </w:t>
      </w:r>
      <w:r w:rsidRPr="005E365A">
        <w:rPr>
          <w:lang w:val="en-US"/>
        </w:rPr>
        <w:t>Security</w:t>
      </w:r>
      <w:r w:rsidRPr="005E365A">
        <w:t xml:space="preserve"> </w:t>
      </w:r>
      <w:r w:rsidRPr="005E365A">
        <w:rPr>
          <w:lang w:val="en-US"/>
        </w:rPr>
        <w:t>Policy</w:t>
      </w:r>
      <w:r w:rsidRPr="005E365A">
        <w:t xml:space="preserve"> </w:t>
      </w:r>
      <w:r w:rsidRPr="005E365A">
        <w:rPr>
          <w:lang w:val="en-US"/>
        </w:rPr>
        <w:t>Database</w:t>
      </w:r>
      <w:r w:rsidRPr="005E365A">
        <w:t xml:space="preserve"> (</w:t>
      </w:r>
      <w:r w:rsidRPr="005E365A">
        <w:rPr>
          <w:lang w:val="en-US"/>
        </w:rPr>
        <w:t>SPD</w:t>
      </w:r>
      <w:r w:rsidRPr="005E365A">
        <w:t xml:space="preserve">)  и содержит параметры безопасности, которые разрешены для каждой </w:t>
      </w:r>
      <w:r w:rsidRPr="005E365A">
        <w:rPr>
          <w:lang w:val="en-US"/>
        </w:rPr>
        <w:t>SA</w:t>
      </w:r>
      <w:r w:rsidRPr="005E365A">
        <w:t xml:space="preserve">. Для каждой </w:t>
      </w:r>
      <w:r w:rsidRPr="005E365A">
        <w:rPr>
          <w:lang w:val="en-US"/>
        </w:rPr>
        <w:t>SA</w:t>
      </w:r>
      <w:r w:rsidRPr="005E365A">
        <w:t xml:space="preserve"> она содержит: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Алгоритм шифрования (</w:t>
      </w:r>
      <w:r w:rsidRPr="005E365A">
        <w:rPr>
          <w:lang w:val="en-US"/>
        </w:rPr>
        <w:t>DES</w:t>
      </w:r>
      <w:r w:rsidRPr="005E365A">
        <w:t>, 3</w:t>
      </w:r>
      <w:r w:rsidRPr="005E365A">
        <w:rPr>
          <w:lang w:val="en-US"/>
        </w:rPr>
        <w:t>DES</w:t>
      </w:r>
      <w:r w:rsidRPr="005E365A">
        <w:t xml:space="preserve">, </w:t>
      </w:r>
      <w:r w:rsidRPr="005E365A">
        <w:rPr>
          <w:lang w:val="en-US"/>
        </w:rPr>
        <w:t>AES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Алгоритм аутентификации (</w:t>
      </w:r>
      <w:r w:rsidRPr="005E365A">
        <w:rPr>
          <w:lang w:val="en-US"/>
        </w:rPr>
        <w:t>MD</w:t>
      </w:r>
      <w:r w:rsidRPr="005E365A">
        <w:t xml:space="preserve">5 или </w:t>
      </w:r>
      <w:r w:rsidRPr="005E365A">
        <w:rPr>
          <w:lang w:val="en-US"/>
        </w:rPr>
        <w:t>SHA</w:t>
      </w:r>
      <w:r w:rsidRPr="005E365A">
        <w:t xml:space="preserve">-1)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Режим </w:t>
      </w:r>
      <w:r w:rsidRPr="005E365A">
        <w:rPr>
          <w:lang w:val="en-US"/>
        </w:rPr>
        <w:t>IPsec</w:t>
      </w:r>
      <w:r w:rsidRPr="005E365A">
        <w:t xml:space="preserve"> (туннельный, транспортный)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Время жизни ключа (</w:t>
      </w:r>
      <w:r w:rsidRPr="005E365A">
        <w:rPr>
          <w:lang w:val="en-US"/>
        </w:rPr>
        <w:t>lifetime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 w:rsidRPr="005E365A">
        <w:t xml:space="preserve">После установки туннеля указанный в списке контроля доступа трафик может передаваться. 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После передачи трафика туннель </w:t>
      </w:r>
      <w:proofErr w:type="spellStart"/>
      <w:r w:rsidRPr="005E365A">
        <w:t>терминирутеся</w:t>
      </w:r>
      <w:proofErr w:type="spellEnd"/>
      <w:r w:rsidRPr="005E365A">
        <w:t xml:space="preserve"> (закрывается). Причиной может быть истечение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счетчика </w:t>
      </w:r>
      <w:r w:rsidRPr="005E365A">
        <w:rPr>
          <w:lang w:val="en-US"/>
        </w:rPr>
        <w:t>lifetime</w:t>
      </w:r>
      <w:r w:rsidRPr="005E365A">
        <w:t xml:space="preserve">, либо разрыв соединения вручную. </w:t>
      </w:r>
    </w:p>
    <w:p w:rsidR="0093721E" w:rsidRDefault="0093721E" w:rsidP="0093721E">
      <w:pPr>
        <w:spacing w:line="360" w:lineRule="auto"/>
        <w:ind w:firstLine="708"/>
      </w:pPr>
      <w:r>
        <w:lastRenderedPageBreak/>
        <w:t>. Настройка IPSEC туннеля на маршрутизаторе здания</w:t>
      </w:r>
      <w:proofErr w:type="gramStart"/>
      <w:r>
        <w:t xml:space="preserve"> А</w:t>
      </w:r>
      <w:proofErr w:type="gramEnd"/>
    </w:p>
    <w:p w:rsidR="0093721E" w:rsidRDefault="0093721E" w:rsidP="0093721E">
      <w:pPr>
        <w:spacing w:line="360" w:lineRule="auto"/>
        <w:ind w:firstLine="708"/>
      </w:pPr>
      <w:r>
        <w:t xml:space="preserve">Конфигурация </w:t>
      </w:r>
      <w:proofErr w:type="spellStart"/>
      <w:r>
        <w:t>IPsec</w:t>
      </w:r>
      <w:proofErr w:type="spellEnd"/>
      <w:r>
        <w:t xml:space="preserve">  начинается с настройки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 ассоциаций и протокола управления ключами ISAKMP. ISAKMP является основой для аутентификации и обмена ключами.  </w:t>
      </w:r>
      <w:proofErr w:type="spellStart"/>
      <w:r>
        <w:t>Cisco</w:t>
      </w:r>
      <w:proofErr w:type="spellEnd"/>
      <w:r>
        <w:t xml:space="preserve">  использует протокол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(IKE),  который является производным от ISAKMP. IKE  устанавливает общие политики безопасности и ключи аутентификации для использования в IPSEC  </w:t>
      </w:r>
    </w:p>
    <w:p w:rsidR="0093721E" w:rsidRDefault="0093721E" w:rsidP="0093721E">
      <w:pPr>
        <w:spacing w:line="360" w:lineRule="auto"/>
        <w:ind w:firstLine="708"/>
      </w:pPr>
      <w:r>
        <w:t>Сначала мы создаем политику с номером 1 (</w:t>
      </w:r>
      <w:proofErr w:type="spellStart"/>
      <w:r>
        <w:t>Policy</w:t>
      </w:r>
      <w:proofErr w:type="spellEnd"/>
      <w:r>
        <w:t xml:space="preserve"> 1).  Затем говорим,  что мы будем использовать MD5  для хеширования IKE  обмена,  хотя мы могли бы использовать SHA (по умолчанию в </w:t>
      </w:r>
      <w:proofErr w:type="spellStart"/>
      <w:r>
        <w:t>Cisco</w:t>
      </w:r>
      <w:proofErr w:type="spellEnd"/>
      <w:r>
        <w:t xml:space="preserve">). Далее, мы будем использовать DES для шифрования IKE, хотя мы могли бы использовать AES. (DES используется по умолчанию и не показывается в конфигурации.) </w:t>
      </w:r>
    </w:p>
    <w:p w:rsidR="0093721E" w:rsidRDefault="0093721E" w:rsidP="0093721E">
      <w:pPr>
        <w:spacing w:line="360" w:lineRule="auto"/>
        <w:ind w:firstLine="708"/>
      </w:pPr>
    </w:p>
    <w:p w:rsidR="0093721E" w:rsidRPr="000674E9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0674E9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0674E9">
        <w:rPr>
          <w:i/>
          <w:highlight w:val="yellow"/>
          <w:lang w:val="en-US"/>
        </w:rPr>
        <w:t xml:space="preserve"> </w:t>
      </w:r>
      <w:r w:rsidRPr="00786B6F">
        <w:rPr>
          <w:i/>
          <w:highlight w:val="yellow"/>
          <w:lang w:val="en-US"/>
        </w:rPr>
        <w:t>policy</w:t>
      </w:r>
      <w:r w:rsidRPr="000674E9">
        <w:rPr>
          <w:i/>
          <w:highlight w:val="yellow"/>
          <w:lang w:val="en-US"/>
        </w:rPr>
        <w:t xml:space="preserve"> 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0674E9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</w:t>
      </w:r>
      <w:r>
        <w:rPr>
          <w:i/>
          <w:highlight w:val="yellow"/>
          <w:lang w:val="en-US"/>
        </w:rPr>
        <w:t>1</w:t>
      </w:r>
      <w:r w:rsidR="000674E9" w:rsidRPr="000674E9">
        <w:rPr>
          <w:i/>
          <w:highlight w:val="yellow"/>
          <w:lang w:val="en-US"/>
        </w:rPr>
        <w:t>9</w:t>
      </w:r>
      <w:r w:rsidRPr="00786B6F">
        <w:rPr>
          <w:i/>
          <w:highlight w:val="yellow"/>
          <w:lang w:val="en-US"/>
        </w:rPr>
        <w:t>.</w:t>
      </w:r>
      <w:r w:rsidR="00FC3746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</w:t>
      </w:r>
    </w:p>
    <w:p w:rsidR="0093721E" w:rsidRPr="00786B6F" w:rsidRDefault="0093721E" w:rsidP="0093721E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93721E" w:rsidRDefault="0093721E" w:rsidP="0093721E">
      <w:pPr>
        <w:spacing w:line="360" w:lineRule="auto"/>
      </w:pPr>
    </w:p>
    <w:p w:rsidR="0093721E" w:rsidRDefault="0093721E" w:rsidP="0093721E">
      <w:pPr>
        <w:spacing w:line="360" w:lineRule="auto"/>
      </w:pPr>
      <w:r>
        <w:t>Для проверки подлинности мы могли бы использовать сертификаты, выданные Удостоверяющим Центром (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, CA), но для нашего примера мы вручную введем предварительный ключ, называемый </w:t>
      </w:r>
      <w:proofErr w:type="spellStart"/>
      <w:r>
        <w:t>pre-shared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, на каждом маршрутизаторе. В качестве </w:t>
      </w:r>
      <w:proofErr w:type="spellStart"/>
      <w:r>
        <w:t>pre-shared</w:t>
      </w:r>
      <w:proofErr w:type="spellEnd"/>
      <w:r>
        <w:t xml:space="preserve"> ключа будем использовать строку “</w:t>
      </w:r>
      <w:proofErr w:type="spellStart"/>
      <w:r>
        <w:t>cisco</w:t>
      </w:r>
      <w:proofErr w:type="spellEnd"/>
      <w:r>
        <w:t xml:space="preserve">” . </w:t>
      </w:r>
    </w:p>
    <w:p w:rsidR="0093721E" w:rsidRDefault="0093721E" w:rsidP="0093721E">
      <w:pPr>
        <w:spacing w:line="360" w:lineRule="auto"/>
      </w:pPr>
      <w:r>
        <w:t xml:space="preserve">Также укажем адрес нашего пира,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удаленной стороны которая принимает IPSEC туннель.  Далее,  создаем набор преобразований </w:t>
      </w:r>
      <w:proofErr w:type="spellStart"/>
      <w:r>
        <w:t>IPsec</w:t>
      </w:r>
      <w:proofErr w:type="spellEnd"/>
      <w:r>
        <w:t xml:space="preserve"> (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set</w:t>
      </w:r>
      <w:proofErr w:type="spellEnd"/>
      <w:r>
        <w:t xml:space="preserve">),  которые мы называем TS.  Указываем протокол шифрования DES для </w:t>
      </w:r>
      <w:proofErr w:type="spellStart"/>
      <w:r>
        <w:t>IPsec</w:t>
      </w:r>
      <w:proofErr w:type="spellEnd"/>
      <w:r>
        <w:t xml:space="preserve"> и инкапсуляция ESP, а так же алгоритм хеширования SHA. </w:t>
      </w:r>
    </w:p>
    <w:p w:rsidR="0093721E" w:rsidRDefault="0093721E" w:rsidP="0093721E">
      <w:pPr>
        <w:spacing w:line="360" w:lineRule="auto"/>
      </w:pPr>
      <w:r>
        <w:t xml:space="preserve">Данные параметры не обязательно должны быть такими же, что использует протокол IKE. </w:t>
      </w:r>
    </w:p>
    <w:p w:rsidR="0093721E" w:rsidRDefault="0093721E" w:rsidP="0093721E">
      <w:pPr>
        <w:spacing w:line="360" w:lineRule="auto"/>
      </w:pPr>
    </w:p>
    <w:p w:rsidR="0093721E" w:rsidRPr="00426EDB" w:rsidRDefault="0093721E" w:rsidP="0093721E">
      <w:pPr>
        <w:spacing w:line="360" w:lineRule="auto"/>
        <w:rPr>
          <w:i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lang w:val="en-US"/>
        </w:rPr>
        <w:t xml:space="preserve"> </w:t>
      </w:r>
    </w:p>
    <w:p w:rsidR="0093721E" w:rsidRPr="00426EDB" w:rsidRDefault="0093721E" w:rsidP="0093721E">
      <w:pPr>
        <w:spacing w:line="360" w:lineRule="auto"/>
        <w:rPr>
          <w:lang w:val="en-US"/>
        </w:rPr>
      </w:pPr>
    </w:p>
    <w:p w:rsidR="0093721E" w:rsidRDefault="0093721E" w:rsidP="0093721E">
      <w:pPr>
        <w:spacing w:line="360" w:lineRule="auto"/>
      </w:pPr>
      <w:r>
        <w:lastRenderedPageBreak/>
        <w:t>Затем мы создаем крипто карту (</w:t>
      </w:r>
      <w:proofErr w:type="spellStart"/>
      <w:r>
        <w:t>crypto</w:t>
      </w:r>
      <w:proofErr w:type="spellEnd"/>
      <w:r>
        <w:t xml:space="preserve"> </w:t>
      </w:r>
      <w:proofErr w:type="spellStart"/>
      <w:r>
        <w:t>map</w:t>
      </w:r>
      <w:proofErr w:type="spellEnd"/>
      <w:r>
        <w:t>),с именем VPN  и порядковым номером 10. (</w:t>
      </w:r>
      <w:proofErr w:type="spellStart"/>
      <w:r>
        <w:t>Криптокарта</w:t>
      </w:r>
      <w:proofErr w:type="spellEnd"/>
      <w:r>
        <w:t xml:space="preserve"> может содержать несколько коллекцию записей,  каждая из которых отличается номером последовательности, но мы будем просто использовать одну запись.)  </w:t>
      </w:r>
    </w:p>
    <w:p w:rsidR="0093721E" w:rsidRDefault="0093721E" w:rsidP="0093721E">
      <w:pPr>
        <w:spacing w:line="360" w:lineRule="auto"/>
      </w:pPr>
      <w:r>
        <w:t xml:space="preserve">Аргумент </w:t>
      </w:r>
      <w:proofErr w:type="spellStart"/>
      <w:r>
        <w:t>ipsec-isakmp</w:t>
      </w:r>
      <w:proofErr w:type="spellEnd"/>
      <w:r>
        <w:t xml:space="preserve">  говорит маршрутизатору,  что эта карта является </w:t>
      </w:r>
      <w:proofErr w:type="spellStart"/>
      <w:r>
        <w:t>IPsec</w:t>
      </w:r>
      <w:proofErr w:type="spellEnd"/>
      <w:r>
        <w:t xml:space="preserve">  картой.  Мы указываем маршрутизатору нашего IPSEC  партнера (10.</w:t>
      </w:r>
      <w:r w:rsidR="00FC3746" w:rsidRPr="00FC3746">
        <w:t>1</w:t>
      </w:r>
      <w:r>
        <w:t>7.</w:t>
      </w:r>
      <w:r w:rsidR="00FC3746" w:rsidRPr="00FC3746">
        <w:t>2</w:t>
      </w:r>
      <w:r>
        <w:t xml:space="preserve">8.2)  и определяем время жизни ассоциации безопасности (SA </w:t>
      </w:r>
      <w:proofErr w:type="spellStart"/>
      <w:r>
        <w:t>lifetime</w:t>
      </w:r>
      <w:proofErr w:type="spellEnd"/>
      <w:r>
        <w:t xml:space="preserve">). </w:t>
      </w:r>
    </w:p>
    <w:p w:rsidR="0093721E" w:rsidRPr="00786B6F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r w:rsidRPr="00786B6F">
        <w:rPr>
          <w:i/>
          <w:highlight w:val="yellow"/>
          <w:lang w:val="en-US"/>
        </w:rPr>
        <w:t>.</w:t>
      </w:r>
      <w:r w:rsidR="00FC3746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93721E" w:rsidRPr="00426EDB" w:rsidRDefault="0093721E" w:rsidP="0093721E">
      <w:pPr>
        <w:spacing w:line="360" w:lineRule="auto"/>
        <w:rPr>
          <w:i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</w:t>
      </w:r>
      <w:r w:rsidRPr="00786B6F">
        <w:rPr>
          <w:i/>
          <w:lang w:val="en-US"/>
        </w:rPr>
        <w:t xml:space="preserve"> </w:t>
      </w:r>
    </w:p>
    <w:p w:rsidR="0093721E" w:rsidRPr="00426EDB" w:rsidRDefault="0093721E" w:rsidP="0093721E">
      <w:pPr>
        <w:spacing w:line="360" w:lineRule="auto"/>
        <w:rPr>
          <w:lang w:val="en-US"/>
        </w:rPr>
      </w:pPr>
    </w:p>
    <w:p w:rsidR="0093721E" w:rsidRDefault="0093721E" w:rsidP="0093721E">
      <w:pPr>
        <w:spacing w:line="360" w:lineRule="auto"/>
      </w:pPr>
      <w:r>
        <w:t xml:space="preserve">Время жизни SA укажем </w:t>
      </w:r>
      <w:proofErr w:type="gramStart"/>
      <w:r>
        <w:t>равным</w:t>
      </w:r>
      <w:proofErr w:type="gramEnd"/>
      <w:r>
        <w:t xml:space="preserve"> 190 секунд.  </w:t>
      </w:r>
    </w:p>
    <w:p w:rsidR="0093721E" w:rsidRDefault="0093721E" w:rsidP="0093721E">
      <w:pPr>
        <w:spacing w:line="360" w:lineRule="auto"/>
      </w:pPr>
      <w:r>
        <w:t xml:space="preserve">Крипто-карта указывает на набор преобразований TS. Она также ссылается на список доступа ACL 101,  который в конфигурации определяет,  какой трафик будет зашифрован.  Такой список называется крипто-доменом.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</w:rPr>
      </w:pPr>
      <w:proofErr w:type="spellStart"/>
      <w:r w:rsidRPr="00786B6F">
        <w:rPr>
          <w:i/>
          <w:highlight w:val="yellow"/>
        </w:rPr>
        <w:t>access-list</w:t>
      </w:r>
      <w:proofErr w:type="spellEnd"/>
      <w:r w:rsidRPr="00786B6F">
        <w:rPr>
          <w:i/>
          <w:highlight w:val="yellow"/>
        </w:rPr>
        <w:t xml:space="preserve"> 101 </w:t>
      </w:r>
      <w:proofErr w:type="spellStart"/>
      <w:r w:rsidRPr="00786B6F">
        <w:rPr>
          <w:i/>
          <w:highlight w:val="yellow"/>
        </w:rPr>
        <w:t>permit</w:t>
      </w:r>
      <w:proofErr w:type="spellEnd"/>
      <w:r w:rsidRPr="00786B6F">
        <w:rPr>
          <w:i/>
          <w:highlight w:val="yellow"/>
        </w:rPr>
        <w:t xml:space="preserve"> </w:t>
      </w:r>
      <w:proofErr w:type="spellStart"/>
      <w:r w:rsidRPr="00786B6F">
        <w:rPr>
          <w:i/>
          <w:highlight w:val="yellow"/>
        </w:rPr>
        <w:t>ip</w:t>
      </w:r>
      <w:proofErr w:type="spellEnd"/>
      <w:r w:rsidRPr="00786B6F">
        <w:rPr>
          <w:i/>
          <w:highlight w:val="yellow"/>
        </w:rPr>
        <w:t xml:space="preserve"> 10.</w:t>
      </w:r>
      <w:r w:rsidRPr="0093721E">
        <w:rPr>
          <w:i/>
          <w:highlight w:val="yellow"/>
        </w:rPr>
        <w:t>1</w:t>
      </w:r>
      <w:r w:rsidR="000674E9">
        <w:rPr>
          <w:i/>
          <w:highlight w:val="yellow"/>
        </w:rPr>
        <w:t>9</w:t>
      </w:r>
      <w:r w:rsidRPr="00786B6F">
        <w:rPr>
          <w:i/>
          <w:highlight w:val="yellow"/>
        </w:rPr>
        <w:t>.0.0 0.0.255.255 10.</w:t>
      </w:r>
      <w:r w:rsidRPr="0093721E">
        <w:rPr>
          <w:i/>
          <w:highlight w:val="yellow"/>
        </w:rPr>
        <w:t>1</w:t>
      </w:r>
      <w:r w:rsidR="000674E9">
        <w:rPr>
          <w:i/>
          <w:highlight w:val="yellow"/>
        </w:rPr>
        <w:t>9</w:t>
      </w:r>
      <w:r w:rsidRPr="00786B6F">
        <w:rPr>
          <w:i/>
          <w:highlight w:val="yellow"/>
        </w:rPr>
        <w:t>.16.0 0.0.255.255</w:t>
      </w:r>
      <w:r w:rsidRPr="00786B6F">
        <w:rPr>
          <w:i/>
        </w:rPr>
        <w:t xml:space="preserve"> </w:t>
      </w:r>
    </w:p>
    <w:p w:rsidR="0093721E" w:rsidRDefault="0093721E" w:rsidP="0093721E">
      <w:pPr>
        <w:spacing w:line="360" w:lineRule="auto"/>
      </w:pPr>
    </w:p>
    <w:p w:rsidR="0093721E" w:rsidRDefault="0093721E" w:rsidP="0093721E">
      <w:pPr>
        <w:spacing w:line="360" w:lineRule="auto"/>
      </w:pPr>
      <w:r>
        <w:t xml:space="preserve">Теперь применим крипто карту на интерфейс, который будет отправлять зашифрованный трафик. 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Serial1/0.102 point-to-point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r w:rsidR="00FC3746">
        <w:rPr>
          <w:i/>
          <w:highlight w:val="yellow"/>
          <w:lang w:val="en-US"/>
        </w:rPr>
        <w:t>.8.2</w:t>
      </w:r>
      <w:r w:rsidRPr="00786B6F">
        <w:rPr>
          <w:i/>
          <w:highlight w:val="yellow"/>
          <w:lang w:val="en-US"/>
        </w:rPr>
        <w:t xml:space="preserve"> 255.255.0.0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102  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93721E" w:rsidRPr="00FC3746" w:rsidRDefault="0093721E" w:rsidP="0093721E">
      <w:pPr>
        <w:spacing w:line="360" w:lineRule="auto"/>
        <w:rPr>
          <w:i/>
          <w:lang w:val="en-US"/>
        </w:rPr>
      </w:pPr>
      <w:r w:rsidRPr="00FC3746">
        <w:rPr>
          <w:i/>
          <w:highlight w:val="yellow"/>
          <w:lang w:val="en-US"/>
        </w:rPr>
        <w:lastRenderedPageBreak/>
        <w:t>!</w:t>
      </w:r>
      <w:r w:rsidRPr="00FC3746">
        <w:rPr>
          <w:i/>
          <w:lang w:val="en-US"/>
        </w:rPr>
        <w:t xml:space="preserve"> </w:t>
      </w:r>
    </w:p>
    <w:p w:rsidR="0093721E" w:rsidRPr="00FC3746" w:rsidRDefault="0093721E" w:rsidP="0093721E">
      <w:pPr>
        <w:spacing w:line="360" w:lineRule="auto"/>
        <w:rPr>
          <w:lang w:val="en-US"/>
        </w:rPr>
      </w:pPr>
    </w:p>
    <w:p w:rsidR="0093721E" w:rsidRPr="00FC3746" w:rsidRDefault="0093721E" w:rsidP="0093721E">
      <w:pPr>
        <w:spacing w:line="360" w:lineRule="auto"/>
        <w:rPr>
          <w:lang w:val="en-US"/>
        </w:rPr>
      </w:pPr>
      <w:r w:rsidRPr="00FC3746">
        <w:rPr>
          <w:lang w:val="en-US"/>
        </w:rPr>
        <w:t xml:space="preserve">2. </w:t>
      </w:r>
      <w:r>
        <w:t>Конфигурация</w:t>
      </w:r>
      <w:r w:rsidRPr="00FC3746">
        <w:rPr>
          <w:lang w:val="en-US"/>
        </w:rPr>
        <w:t xml:space="preserve"> IPSEC </w:t>
      </w:r>
      <w:r>
        <w:t>маршрутизатора</w:t>
      </w:r>
      <w:r w:rsidRPr="00FC3746">
        <w:rPr>
          <w:lang w:val="en-US"/>
        </w:rPr>
        <w:t xml:space="preserve"> </w:t>
      </w:r>
      <w:r>
        <w:t>здания</w:t>
      </w:r>
      <w:r w:rsidRPr="00FC3746">
        <w:rPr>
          <w:lang w:val="en-US"/>
        </w:rPr>
        <w:t xml:space="preserve"> </w:t>
      </w:r>
      <w:r>
        <w:rPr>
          <w:lang w:val="en-US"/>
        </w:rPr>
        <w:t>C</w:t>
      </w:r>
    </w:p>
    <w:p w:rsidR="0093721E" w:rsidRDefault="0093721E" w:rsidP="0093721E">
      <w:pPr>
        <w:spacing w:line="360" w:lineRule="auto"/>
      </w:pPr>
      <w:r>
        <w:t>Конфигурация</w:t>
      </w:r>
      <w:r w:rsidRPr="000674E9">
        <w:t xml:space="preserve"> </w:t>
      </w:r>
      <w:r>
        <w:t xml:space="preserve">маршрутизатора здания </w:t>
      </w:r>
      <w:r>
        <w:rPr>
          <w:lang w:val="en-US"/>
        </w:rPr>
        <w:t>C</w:t>
      </w:r>
      <w:r>
        <w:t xml:space="preserve"> должна быть аналогичной</w:t>
      </w:r>
      <w:proofErr w:type="gramStart"/>
      <w:r>
        <w:t xml:space="preserve"> А</w:t>
      </w:r>
      <w:proofErr w:type="gramEnd"/>
      <w:r>
        <w:t xml:space="preserve"> (IKE и IPSEC политики), за исключением листа доступа. ACL,  описывающий крипто-</w:t>
      </w:r>
      <w:r w:rsidR="00CA4A09">
        <w:t xml:space="preserve">домен на маршрутизаторе здания </w:t>
      </w:r>
      <w:r w:rsidR="00CA4A09">
        <w:rPr>
          <w:lang w:val="en-US"/>
        </w:rPr>
        <w:t>C</w:t>
      </w:r>
      <w:r>
        <w:t xml:space="preserve">,  должен быть зеркальным по отношению к листу на А.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access-list</w:t>
      </w:r>
      <w:proofErr w:type="gramEnd"/>
      <w:r w:rsidRPr="00786B6F">
        <w:rPr>
          <w:i/>
          <w:highlight w:val="yellow"/>
          <w:lang w:val="en-US"/>
        </w:rPr>
        <w:t xml:space="preserve"> 101 permit </w:t>
      </w:r>
      <w:proofErr w:type="spellStart"/>
      <w:r w:rsidRPr="00786B6F">
        <w:rPr>
          <w:i/>
          <w:highlight w:val="yellow"/>
          <w:lang w:val="en-US"/>
        </w:rPr>
        <w:t>ip</w:t>
      </w:r>
      <w:proofErr w:type="spellEnd"/>
      <w:r w:rsidRPr="00786B6F">
        <w:rPr>
          <w:i/>
          <w:highlight w:val="yellow"/>
          <w:lang w:val="en-US"/>
        </w:rPr>
        <w:t xml:space="preserve">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r w:rsidRPr="00786B6F">
        <w:rPr>
          <w:i/>
          <w:highlight w:val="yellow"/>
          <w:lang w:val="en-US"/>
        </w:rPr>
        <w:t>.16.0 0.0.255.255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r w:rsidRPr="00786B6F">
        <w:rPr>
          <w:i/>
          <w:highlight w:val="yellow"/>
          <w:lang w:val="en-US"/>
        </w:rPr>
        <w:t xml:space="preserve">.0.0 0.0.255.255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</w:t>
      </w:r>
      <w:r>
        <w:rPr>
          <w:i/>
          <w:highlight w:val="yellow"/>
          <w:lang w:val="en-US"/>
        </w:rPr>
        <w:t>1</w:t>
      </w:r>
      <w:r w:rsidR="000674E9" w:rsidRPr="000674E9">
        <w:rPr>
          <w:i/>
          <w:highlight w:val="yellow"/>
          <w:lang w:val="en-US"/>
        </w:rPr>
        <w:t>9</w:t>
      </w:r>
      <w:r w:rsidR="00CA4A09">
        <w:rPr>
          <w:i/>
          <w:highlight w:val="yellow"/>
          <w:lang w:val="en-US"/>
        </w:rPr>
        <w:t>.8.2</w:t>
      </w:r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!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r w:rsidR="00CA4A09">
        <w:rPr>
          <w:i/>
          <w:highlight w:val="yellow"/>
          <w:lang w:val="en-US"/>
        </w:rPr>
        <w:t>.8.2</w:t>
      </w:r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Serial1/0.201 point-to-point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</w:t>
      </w:r>
      <w:proofErr w:type="spellEnd"/>
      <w:r w:rsidRPr="00786B6F">
        <w:rPr>
          <w:i/>
          <w:highlight w:val="yellow"/>
          <w:lang w:val="en-US"/>
        </w:rPr>
        <w:t xml:space="preserve"> address 10.</w:t>
      </w:r>
      <w:r>
        <w:rPr>
          <w:i/>
          <w:highlight w:val="yellow"/>
          <w:lang w:val="en-US"/>
        </w:rPr>
        <w:t>1</w:t>
      </w:r>
      <w:r w:rsidR="000674E9">
        <w:rPr>
          <w:i/>
          <w:highlight w:val="yellow"/>
        </w:rPr>
        <w:t>9</w:t>
      </w:r>
      <w:bookmarkStart w:id="0" w:name="_GoBack"/>
      <w:bookmarkEnd w:id="0"/>
      <w:r w:rsidRPr="00786B6F">
        <w:rPr>
          <w:i/>
          <w:highlight w:val="yellow"/>
          <w:lang w:val="en-US"/>
        </w:rPr>
        <w:t>.</w:t>
      </w:r>
      <w:r w:rsidR="00CA4A09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8.2 255.255.0.0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201  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93721E" w:rsidRPr="00786B6F" w:rsidRDefault="0093721E" w:rsidP="0093721E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</w:p>
    <w:p w:rsidR="00B576DD" w:rsidRDefault="00B576DD"/>
    <w:sectPr w:rsidR="00B5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E5"/>
    <w:rsid w:val="000674E9"/>
    <w:rsid w:val="0093721E"/>
    <w:rsid w:val="00B576DD"/>
    <w:rsid w:val="00CA4A09"/>
    <w:rsid w:val="00E31BE5"/>
    <w:rsid w:val="00ED42DB"/>
    <w:rsid w:val="00FC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2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rsid w:val="0093721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аздел"/>
    <w:basedOn w:val="1"/>
    <w:next w:val="a3"/>
    <w:rsid w:val="0093721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72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2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rsid w:val="0093721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аздел"/>
    <w:basedOn w:val="1"/>
    <w:next w:val="a3"/>
    <w:rsid w:val="0093721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72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2</cp:revision>
  <dcterms:created xsi:type="dcterms:W3CDTF">2011-12-14T20:30:00Z</dcterms:created>
  <dcterms:modified xsi:type="dcterms:W3CDTF">2011-12-14T20:30:00Z</dcterms:modified>
</cp:coreProperties>
</file>